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BB" w:rsidRPr="003875BA" w:rsidRDefault="00BB7DBB" w:rsidP="00BB7DBB">
      <w:pPr>
        <w:shd w:val="clear" w:color="auto" w:fill="FFFFFF"/>
        <w:spacing w:after="0" w:line="312" w:lineRule="atLeast"/>
        <w:jc w:val="center"/>
        <w:outlineLvl w:val="1"/>
        <w:rPr>
          <w:rFonts w:ascii="Comic Sans MS" w:eastAsia="Times New Roman" w:hAnsi="Comic Sans MS" w:cs="Arial"/>
          <w:b/>
          <w:sz w:val="32"/>
          <w:szCs w:val="32"/>
          <w:lang w:eastAsia="el-GR"/>
        </w:rPr>
      </w:pPr>
      <w:r w:rsidRPr="003875BA">
        <w:rPr>
          <w:rFonts w:ascii="Comic Sans MS" w:eastAsia="Times New Roman" w:hAnsi="Comic Sans MS" w:cs="Arial"/>
          <w:b/>
          <w:sz w:val="32"/>
          <w:szCs w:val="32"/>
          <w:lang w:eastAsia="el-GR"/>
        </w:rPr>
        <w:t xml:space="preserve">Στόχοι και αξίες της </w:t>
      </w:r>
      <w:r w:rsidR="003875BA" w:rsidRPr="003875BA">
        <w:rPr>
          <w:rFonts w:ascii="Comic Sans MS" w:eastAsia="Times New Roman" w:hAnsi="Comic Sans MS" w:cs="Arial"/>
          <w:b/>
          <w:sz w:val="32"/>
          <w:szCs w:val="32"/>
          <w:lang w:eastAsia="el-GR"/>
        </w:rPr>
        <w:t>Ευρωπαϊκής Ένωσης (</w:t>
      </w:r>
      <w:r w:rsidRPr="003875BA">
        <w:rPr>
          <w:rFonts w:ascii="Comic Sans MS" w:eastAsia="Times New Roman" w:hAnsi="Comic Sans MS" w:cs="Arial"/>
          <w:b/>
          <w:sz w:val="32"/>
          <w:szCs w:val="32"/>
          <w:lang w:eastAsia="el-GR"/>
        </w:rPr>
        <w:t>ΕΕ</w:t>
      </w:r>
      <w:r w:rsidR="003875BA">
        <w:rPr>
          <w:rFonts w:ascii="Comic Sans MS" w:eastAsia="Times New Roman" w:hAnsi="Comic Sans MS" w:cs="Arial"/>
          <w:b/>
          <w:sz w:val="32"/>
          <w:szCs w:val="32"/>
          <w:lang w:eastAsia="el-GR"/>
        </w:rPr>
        <w:t>)</w:t>
      </w:r>
    </w:p>
    <w:p w:rsidR="003875BA" w:rsidRDefault="003875BA" w:rsidP="00BB7DBB">
      <w:pPr>
        <w:shd w:val="clear" w:color="auto" w:fill="FFFFFF"/>
        <w:spacing w:after="0" w:line="336" w:lineRule="atLeast"/>
        <w:jc w:val="both"/>
        <w:outlineLvl w:val="2"/>
        <w:rPr>
          <w:rFonts w:ascii="Comic Sans MS" w:eastAsia="Times New Roman" w:hAnsi="Comic Sans MS" w:cs="Arial"/>
          <w:b/>
          <w:bCs/>
          <w:sz w:val="24"/>
          <w:szCs w:val="24"/>
          <w:u w:val="single"/>
          <w:lang w:eastAsia="el-GR"/>
        </w:rPr>
      </w:pPr>
    </w:p>
    <w:p w:rsidR="00BB7DBB" w:rsidRDefault="00BB7DBB" w:rsidP="00BB7DBB">
      <w:pPr>
        <w:shd w:val="clear" w:color="auto" w:fill="FFFFFF"/>
        <w:spacing w:after="0" w:line="336" w:lineRule="atLeast"/>
        <w:jc w:val="both"/>
        <w:outlineLvl w:val="2"/>
        <w:rPr>
          <w:rFonts w:ascii="Comic Sans MS" w:eastAsia="Times New Roman" w:hAnsi="Comic Sans MS" w:cs="Arial"/>
          <w:b/>
          <w:bCs/>
          <w:sz w:val="24"/>
          <w:szCs w:val="24"/>
          <w:u w:val="single"/>
          <w:lang w:eastAsia="el-GR"/>
        </w:rPr>
      </w:pPr>
      <w:r w:rsidRPr="003875BA">
        <w:rPr>
          <w:rFonts w:ascii="Comic Sans MS" w:eastAsia="Times New Roman" w:hAnsi="Comic Sans MS" w:cs="Arial"/>
          <w:b/>
          <w:bCs/>
          <w:sz w:val="24"/>
          <w:szCs w:val="24"/>
          <w:u w:val="single"/>
          <w:lang w:eastAsia="el-GR"/>
        </w:rPr>
        <w:t>Στόχοι</w:t>
      </w:r>
    </w:p>
    <w:p w:rsidR="003875BA" w:rsidRDefault="003875BA" w:rsidP="003875BA">
      <w:pPr>
        <w:shd w:val="clear" w:color="auto" w:fill="FFFFFF"/>
        <w:spacing w:after="0" w:line="240" w:lineRule="auto"/>
        <w:ind w:firstLine="720"/>
        <w:jc w:val="both"/>
        <w:rPr>
          <w:rFonts w:ascii="Comic Sans MS" w:eastAsia="Times New Roman" w:hAnsi="Comic Sans MS" w:cs="Arial"/>
          <w:b/>
          <w:bCs/>
          <w:sz w:val="8"/>
          <w:szCs w:val="8"/>
          <w:u w:val="single"/>
          <w:lang w:eastAsia="el-GR"/>
        </w:rPr>
      </w:pPr>
    </w:p>
    <w:p w:rsidR="00BB7DBB" w:rsidRPr="003875BA" w:rsidRDefault="00BB7DBB" w:rsidP="003875BA">
      <w:pPr>
        <w:shd w:val="clear" w:color="auto" w:fill="FFFFFF"/>
        <w:spacing w:after="0" w:line="240" w:lineRule="auto"/>
        <w:ind w:firstLine="72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Στόχοι της Ευρωπαϊκής Ένωσης είναι:</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προάγει την ειρήνη, τις αξίες της καθώς και την ευημερία των πολιτών της</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προσφέρει ελευθερία, ασφάλεια και δικαιοσύνη χωρίς την ύπαρξη εσωτερικών συνόρων</w:t>
      </w:r>
    </w:p>
    <w:p w:rsidR="00BB7DBB" w:rsidRPr="003875BA" w:rsidRDefault="00BB7DBB" w:rsidP="003875BA">
      <w:pPr>
        <w:numPr>
          <w:ilvl w:val="0"/>
          <w:numId w:val="1"/>
        </w:numPr>
        <w:shd w:val="clear" w:color="auto" w:fill="FFFFFF"/>
        <w:tabs>
          <w:tab w:val="clear" w:pos="720"/>
          <w:tab w:val="num" w:pos="426"/>
          <w:tab w:val="left" w:pos="709"/>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προάγει τη βιώσιμη ανάπτυξη με βάση την ισόρροπη οικονομική μεγέθυνση και τη σταθερότητα των τιμών, μια ανταγωνιστική οικονομία της αγοράς με πλήρη απασχόληση και κοινωνική πρόοδο, καθώς και την προστασία του περιβάλλοντος</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αγωνίζεται κατά του κοινωνικού αποκλεισμού και των διακρίσεων</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προωθεί την επιστημονική και τεχνολογική πρόοδο</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ενισχύει την οικονομική, κοινωνική και εδαφική συνοχή καθώς και την αλληλεγγύη μεταξύ των κρατών μελών</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σέβεται την πλούσια πολιτιστική και γλωσσική της πολυμορφία</w:t>
      </w:r>
    </w:p>
    <w:p w:rsidR="00BB7DBB" w:rsidRPr="003875BA" w:rsidRDefault="00BB7DBB" w:rsidP="003875BA">
      <w:pPr>
        <w:numPr>
          <w:ilvl w:val="0"/>
          <w:numId w:val="1"/>
        </w:numPr>
        <w:shd w:val="clear" w:color="auto" w:fill="FFFFFF"/>
        <w:tabs>
          <w:tab w:val="clear" w:pos="720"/>
          <w:tab w:val="num" w:pos="426"/>
        </w:tabs>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να δημιουργήσει μια οικονομική και νομισματική ένωση με νόμισμα το ευρώ.</w:t>
      </w:r>
    </w:p>
    <w:p w:rsidR="003875BA" w:rsidRDefault="003875BA" w:rsidP="00BB7DBB">
      <w:pPr>
        <w:shd w:val="clear" w:color="auto" w:fill="FFFFFF"/>
        <w:spacing w:after="0" w:line="336" w:lineRule="atLeast"/>
        <w:jc w:val="both"/>
        <w:outlineLvl w:val="2"/>
        <w:rPr>
          <w:rFonts w:ascii="Comic Sans MS" w:eastAsia="Times New Roman" w:hAnsi="Comic Sans MS" w:cs="Arial"/>
          <w:b/>
          <w:bCs/>
          <w:sz w:val="24"/>
          <w:szCs w:val="24"/>
          <w:u w:val="single"/>
          <w:lang w:eastAsia="el-GR"/>
        </w:rPr>
      </w:pPr>
    </w:p>
    <w:p w:rsidR="00BB7DBB" w:rsidRDefault="00BB7DBB" w:rsidP="00BB7DBB">
      <w:pPr>
        <w:shd w:val="clear" w:color="auto" w:fill="FFFFFF"/>
        <w:spacing w:after="0" w:line="336" w:lineRule="atLeast"/>
        <w:jc w:val="both"/>
        <w:outlineLvl w:val="2"/>
        <w:rPr>
          <w:rFonts w:ascii="Comic Sans MS" w:eastAsia="Times New Roman" w:hAnsi="Comic Sans MS" w:cs="Arial"/>
          <w:b/>
          <w:bCs/>
          <w:sz w:val="24"/>
          <w:szCs w:val="24"/>
          <w:u w:val="single"/>
          <w:lang w:eastAsia="el-GR"/>
        </w:rPr>
      </w:pPr>
      <w:r w:rsidRPr="003875BA">
        <w:rPr>
          <w:rFonts w:ascii="Comic Sans MS" w:eastAsia="Times New Roman" w:hAnsi="Comic Sans MS" w:cs="Arial"/>
          <w:b/>
          <w:bCs/>
          <w:sz w:val="24"/>
          <w:szCs w:val="24"/>
          <w:u w:val="single"/>
          <w:lang w:eastAsia="el-GR"/>
        </w:rPr>
        <w:t>Αξίες</w:t>
      </w:r>
    </w:p>
    <w:p w:rsidR="003875BA" w:rsidRDefault="003875BA" w:rsidP="00093CB8">
      <w:pPr>
        <w:shd w:val="clear" w:color="auto" w:fill="FFFFFF"/>
        <w:spacing w:after="0" w:line="240" w:lineRule="auto"/>
        <w:ind w:firstLine="720"/>
        <w:jc w:val="both"/>
        <w:rPr>
          <w:rFonts w:ascii="Comic Sans MS" w:eastAsia="Times New Roman" w:hAnsi="Comic Sans MS" w:cs="Arial"/>
          <w:b/>
          <w:bCs/>
          <w:sz w:val="8"/>
          <w:szCs w:val="8"/>
          <w:u w:val="single"/>
          <w:lang w:eastAsia="el-GR"/>
        </w:rPr>
      </w:pPr>
    </w:p>
    <w:p w:rsidR="00BB7DBB" w:rsidRPr="003875BA" w:rsidRDefault="00BB7DBB" w:rsidP="00093CB8">
      <w:pPr>
        <w:shd w:val="clear" w:color="auto" w:fill="FFFFFF"/>
        <w:spacing w:after="0" w:line="240" w:lineRule="auto"/>
        <w:ind w:firstLine="72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Η αξίες της ΕΕ είναι κοινές με εκείνες των κρατών μελών σε μια κοινωνία όπου επικρατεί η κοινωνική ένταξη, η ανεκτικότητα, η δικαιοσύνη, η αλληλεγγύη και η μη διακριτική μεταχείριση. Οι αξίες αυτές αποτελούν αναπόσπαστο μέρος του ευρωπαϊκού τρόπου ζωής:</w:t>
      </w:r>
    </w:p>
    <w:p w:rsidR="00BB7DBB" w:rsidRPr="003875BA" w:rsidRDefault="00BB7DBB" w:rsidP="00BB7DBB">
      <w:pPr>
        <w:numPr>
          <w:ilvl w:val="0"/>
          <w:numId w:val="2"/>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t>Ανθρώπινη αξιοπρέπεια</w:t>
      </w:r>
      <w:r w:rsidRPr="003875BA">
        <w:rPr>
          <w:rFonts w:ascii="Comic Sans MS" w:eastAsia="Times New Roman" w:hAnsi="Comic Sans MS" w:cs="Arial"/>
          <w:b/>
          <w:bCs/>
          <w:sz w:val="24"/>
          <w:szCs w:val="24"/>
          <w:lang w:eastAsia="el-GR"/>
        </w:rPr>
        <w:tab/>
      </w:r>
      <w:r w:rsidRPr="003875BA">
        <w:rPr>
          <w:rFonts w:ascii="Comic Sans MS" w:eastAsia="Times New Roman" w:hAnsi="Comic Sans MS" w:cs="Arial"/>
          <w:sz w:val="24"/>
          <w:szCs w:val="24"/>
          <w:lang w:eastAsia="el-GR"/>
        </w:rPr>
        <w:br/>
        <w:t>Η ανθρώπινη αξιοπρέπεια είναι απαραβίαστη. Πρέπει να γίνεται σεβαστή και να προστατεύεται, αποτελεί δε την ίδια τη βάση των θεμελιωδών δικαιωμάτων.</w:t>
      </w:r>
    </w:p>
    <w:p w:rsidR="00BB7DBB" w:rsidRPr="003875BA" w:rsidRDefault="00BB7DBB" w:rsidP="00BB7DBB">
      <w:pPr>
        <w:numPr>
          <w:ilvl w:val="0"/>
          <w:numId w:val="3"/>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t>Ελευθερία</w:t>
      </w:r>
      <w:r w:rsidRPr="003875BA">
        <w:rPr>
          <w:rFonts w:ascii="Comic Sans MS" w:eastAsia="Times New Roman" w:hAnsi="Comic Sans MS" w:cs="Arial"/>
          <w:sz w:val="24"/>
          <w:szCs w:val="24"/>
          <w:lang w:eastAsia="el-GR"/>
        </w:rPr>
        <w:br/>
        <w:t xml:space="preserve">Η ελεύθερη κυκλοφορία εξασφαλίζει στους πολίτες το δικαίωμα να κυκλοφορούν και να διαμένουν ελεύθερα εντός της Ένωσης. Οι ατομικές ελευθερίες, όπως ο σεβασμός της ιδιωτικής ζωής, η ελευθερία της σκέψης, της θρησκείας, του </w:t>
      </w:r>
      <w:proofErr w:type="spellStart"/>
      <w:r w:rsidRPr="003875BA">
        <w:rPr>
          <w:rFonts w:ascii="Comic Sans MS" w:eastAsia="Times New Roman" w:hAnsi="Comic Sans MS" w:cs="Arial"/>
          <w:sz w:val="24"/>
          <w:szCs w:val="24"/>
          <w:lang w:eastAsia="el-GR"/>
        </w:rPr>
        <w:t>συνέρχεσθαι</w:t>
      </w:r>
      <w:proofErr w:type="spellEnd"/>
      <w:r w:rsidRPr="003875BA">
        <w:rPr>
          <w:rFonts w:ascii="Comic Sans MS" w:eastAsia="Times New Roman" w:hAnsi="Comic Sans MS" w:cs="Arial"/>
          <w:sz w:val="24"/>
          <w:szCs w:val="24"/>
          <w:lang w:eastAsia="el-GR"/>
        </w:rPr>
        <w:t>, της έκφρασης και της ενημέρωσης προστατεύονται από το Χάρτη Θεμελιωδών Δικαιωμάτων της ΕΕ.</w:t>
      </w:r>
    </w:p>
    <w:p w:rsidR="00BB7DBB" w:rsidRPr="003875BA" w:rsidRDefault="00BB7DBB" w:rsidP="00BB7DBB">
      <w:pPr>
        <w:numPr>
          <w:ilvl w:val="0"/>
          <w:numId w:val="4"/>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t>Δημοκρατία</w:t>
      </w:r>
      <w:r w:rsidRPr="003875BA">
        <w:rPr>
          <w:rFonts w:ascii="Comic Sans MS" w:eastAsia="Times New Roman" w:hAnsi="Comic Sans MS" w:cs="Arial"/>
          <w:sz w:val="24"/>
          <w:szCs w:val="24"/>
          <w:lang w:eastAsia="el-GR"/>
        </w:rPr>
        <w:br/>
        <w:t>Η λειτουργία της Ένωσης στηρίζεται στην αντιπροσωπευτική δημοκρατία. Το να είναι κάποιος Ευρωπαίος πολίτης σημαίνει επίσης ότι απολαύει πολιτικών δικαιωμάτων. Κάθε ενήλικος πολίτης της ΕΕ έχει το δικαίωμα του εκλέγειν και εκλέγεσθαι στις εκλογές του Ευρωπαϊκού Κοινοβουλίου. Οι πολίτες της ΕΕ έχουν το δικαίωμα του εκλέγειν και εκλέγεσθαι στη χώρα κατοικίας τους, ή στη χώρα καταγωγής τους.</w:t>
      </w:r>
    </w:p>
    <w:p w:rsidR="00BB7DBB" w:rsidRPr="003875BA" w:rsidRDefault="00BB7DBB" w:rsidP="00BB7DBB">
      <w:pPr>
        <w:numPr>
          <w:ilvl w:val="0"/>
          <w:numId w:val="5"/>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t>Ισότητα</w:t>
      </w:r>
      <w:r w:rsidRPr="003875BA">
        <w:rPr>
          <w:rFonts w:ascii="Comic Sans MS" w:eastAsia="Times New Roman" w:hAnsi="Comic Sans MS" w:cs="Arial"/>
          <w:sz w:val="24"/>
          <w:szCs w:val="24"/>
          <w:lang w:eastAsia="el-GR"/>
        </w:rPr>
        <w:br/>
        <w:t>Η ισότητα σημαίνει ότι όλοι οι πολίτες έχουν ίσα δικαιώματα ενώπιον του νόμου. Η αρχή της ισότητας μεταξύ ανδρών και γυναικών διέπει όλες τις ευρωπαϊκές πολιτικές και αποτελεί τη βάση της ευρωπαϊκής ολοκλήρωσης. Ισχύει για όλους τους τομείς. Η αρχή της ίσης αμοιβής για ίση εργασία συμπεριλήφθηκε στη Συνθήκη του 1957. Αν και εξακολουθούν να υπάρχουν ανισότητες, η ΕΕ έχει σημειώσει σημαντική πρόοδο.</w:t>
      </w:r>
    </w:p>
    <w:p w:rsidR="00BB7DBB" w:rsidRPr="003875BA" w:rsidRDefault="00BB7DBB" w:rsidP="00BB7DBB">
      <w:pPr>
        <w:numPr>
          <w:ilvl w:val="0"/>
          <w:numId w:val="6"/>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lastRenderedPageBreak/>
        <w:t>Κράτος δικαίου</w:t>
      </w:r>
      <w:r w:rsidRPr="003875BA">
        <w:rPr>
          <w:rFonts w:ascii="Comic Sans MS" w:eastAsia="Times New Roman" w:hAnsi="Comic Sans MS" w:cs="Arial"/>
          <w:b/>
          <w:bCs/>
          <w:sz w:val="24"/>
          <w:szCs w:val="24"/>
          <w:lang w:eastAsia="el-GR"/>
        </w:rPr>
        <w:tab/>
      </w:r>
      <w:r w:rsidRPr="003875BA">
        <w:rPr>
          <w:rFonts w:ascii="Comic Sans MS" w:eastAsia="Times New Roman" w:hAnsi="Comic Sans MS" w:cs="Arial"/>
          <w:sz w:val="24"/>
          <w:szCs w:val="24"/>
          <w:lang w:eastAsia="el-GR"/>
        </w:rPr>
        <w:br/>
        <w:t>Η ΕΕ στηρίζεται στο κράτος δικαίου. Όλες οι ενέργειές της βασίζονται στις Συνθήκες, τις οποίες τα κράτη μέλη έχουν εγκρίνει αυτοβούλως και δημοκρατικά. Η προάσπιση του δικαίου και της δικαιοσύνης εξασφαλίζεται από ένα ανεξάρτητο δικαστικό σώμα. Τα κράτη μέλη παραχώρησαν την τελική δικαιοδοσία στο Ευρωπαϊκό Δικαστήριο, οι αποφάσεις του οποίου πρέπει να γίνονται σεβαστές από όλους.</w:t>
      </w:r>
    </w:p>
    <w:p w:rsidR="00BB7DBB" w:rsidRPr="003875BA" w:rsidRDefault="00BB7DBB" w:rsidP="00BB7DBB">
      <w:pPr>
        <w:numPr>
          <w:ilvl w:val="0"/>
          <w:numId w:val="7"/>
        </w:numPr>
        <w:shd w:val="clear" w:color="auto" w:fill="FFFFFF"/>
        <w:spacing w:after="0" w:line="240" w:lineRule="auto"/>
        <w:ind w:left="0" w:firstLine="0"/>
        <w:jc w:val="both"/>
        <w:rPr>
          <w:rFonts w:ascii="Comic Sans MS" w:eastAsia="Times New Roman" w:hAnsi="Comic Sans MS" w:cs="Arial"/>
          <w:sz w:val="24"/>
          <w:szCs w:val="24"/>
          <w:lang w:eastAsia="el-GR"/>
        </w:rPr>
      </w:pPr>
      <w:r w:rsidRPr="003875BA">
        <w:rPr>
          <w:rFonts w:ascii="Comic Sans MS" w:eastAsia="Times New Roman" w:hAnsi="Comic Sans MS" w:cs="Arial"/>
          <w:b/>
          <w:bCs/>
          <w:sz w:val="24"/>
          <w:szCs w:val="24"/>
          <w:lang w:eastAsia="el-GR"/>
        </w:rPr>
        <w:t>Ανθρώπινα δικαιώματα</w:t>
      </w:r>
      <w:r w:rsidRPr="003875BA">
        <w:rPr>
          <w:rFonts w:ascii="Comic Sans MS" w:eastAsia="Times New Roman" w:hAnsi="Comic Sans MS" w:cs="Arial"/>
          <w:b/>
          <w:bCs/>
          <w:sz w:val="24"/>
          <w:szCs w:val="24"/>
          <w:lang w:eastAsia="el-GR"/>
        </w:rPr>
        <w:tab/>
      </w:r>
      <w:r w:rsidRPr="003875BA">
        <w:rPr>
          <w:rFonts w:ascii="Comic Sans MS" w:eastAsia="Times New Roman" w:hAnsi="Comic Sans MS" w:cs="Arial"/>
          <w:sz w:val="24"/>
          <w:szCs w:val="24"/>
          <w:lang w:eastAsia="el-GR"/>
        </w:rPr>
        <w:br/>
        <w:t xml:space="preserve">Τα ανθρώπινα δικαιώματα προστατεύονται από τον Χάρτη Θεμελιωδών Δικαιωμάτων της ΕΕ. Αυτά καλύπτουν το δικαίωμα σε μη διακριτική μεταχείριση λόγω φύλου, φυλετικής ή </w:t>
      </w:r>
      <w:proofErr w:type="spellStart"/>
      <w:r w:rsidRPr="003875BA">
        <w:rPr>
          <w:rFonts w:ascii="Comic Sans MS" w:eastAsia="Times New Roman" w:hAnsi="Comic Sans MS" w:cs="Arial"/>
          <w:sz w:val="24"/>
          <w:szCs w:val="24"/>
          <w:lang w:eastAsia="el-GR"/>
        </w:rPr>
        <w:t>εθνοτικής</w:t>
      </w:r>
      <w:proofErr w:type="spellEnd"/>
      <w:r w:rsidRPr="003875BA">
        <w:rPr>
          <w:rFonts w:ascii="Comic Sans MS" w:eastAsia="Times New Roman" w:hAnsi="Comic Sans MS" w:cs="Arial"/>
          <w:sz w:val="24"/>
          <w:szCs w:val="24"/>
          <w:lang w:eastAsia="el-GR"/>
        </w:rPr>
        <w:t xml:space="preserve"> καταγωγής, θρησκείας ή πεποιθήσεων, αναπηρίας, ηλικίας ή σεξουαλικού προσανατολισμού, το δικαίωμα στην προστασία των προσωπικών δεδομένων, και/ή το δικαίωμα πρόσβασης στη δικαιοσύνη.</w:t>
      </w:r>
    </w:p>
    <w:p w:rsidR="000C1222" w:rsidRPr="0067204E" w:rsidRDefault="000C1222" w:rsidP="000C1222">
      <w:pPr>
        <w:shd w:val="clear" w:color="auto" w:fill="FFFFFF"/>
        <w:spacing w:after="0" w:line="240" w:lineRule="auto"/>
        <w:ind w:firstLine="720"/>
        <w:jc w:val="both"/>
        <w:rPr>
          <w:rFonts w:ascii="Comic Sans MS" w:eastAsia="Times New Roman" w:hAnsi="Comic Sans MS" w:cs="Arial"/>
          <w:color w:val="404040"/>
          <w:sz w:val="8"/>
          <w:szCs w:val="8"/>
          <w:lang w:eastAsia="el-GR"/>
        </w:rPr>
      </w:pPr>
    </w:p>
    <w:p w:rsidR="00BB7DBB" w:rsidRPr="003875BA" w:rsidRDefault="00BB7DBB" w:rsidP="000C1222">
      <w:pPr>
        <w:shd w:val="clear" w:color="auto" w:fill="FFFFFF"/>
        <w:spacing w:after="0" w:line="240" w:lineRule="auto"/>
        <w:ind w:firstLine="720"/>
        <w:jc w:val="both"/>
        <w:rPr>
          <w:rFonts w:ascii="Comic Sans MS" w:eastAsia="Times New Roman" w:hAnsi="Comic Sans MS" w:cs="Arial"/>
          <w:color w:val="404040"/>
          <w:sz w:val="24"/>
          <w:szCs w:val="24"/>
          <w:lang w:eastAsia="el-GR"/>
        </w:rPr>
      </w:pPr>
      <w:r w:rsidRPr="003875BA">
        <w:rPr>
          <w:rFonts w:ascii="Comic Sans MS" w:eastAsia="Times New Roman" w:hAnsi="Comic Sans MS" w:cs="Arial"/>
          <w:sz w:val="24"/>
          <w:szCs w:val="24"/>
          <w:lang w:eastAsia="el-GR"/>
        </w:rPr>
        <w:t>Αυτοί οι στόχοι και αξίες αποτελούν τη βάση της ΕΕ και καθορίζονται στη</w:t>
      </w:r>
      <w:r w:rsidR="000C1222" w:rsidRPr="003875BA">
        <w:rPr>
          <w:rFonts w:ascii="Comic Sans MS" w:eastAsia="Times New Roman" w:hAnsi="Comic Sans MS" w:cs="Arial"/>
          <w:color w:val="404040"/>
          <w:sz w:val="24"/>
          <w:szCs w:val="24"/>
          <w:lang w:eastAsia="el-GR"/>
        </w:rPr>
        <w:t xml:space="preserve"> </w:t>
      </w:r>
      <w:hyperlink r:id="rId5" w:history="1">
        <w:r w:rsidRPr="003875BA">
          <w:rPr>
            <w:rFonts w:ascii="Comic Sans MS" w:eastAsia="Times New Roman" w:hAnsi="Comic Sans MS" w:cs="Arial"/>
            <w:color w:val="0000FF"/>
            <w:sz w:val="24"/>
            <w:szCs w:val="24"/>
            <w:u w:val="single"/>
            <w:lang w:eastAsia="el-GR"/>
          </w:rPr>
          <w:t>Συνθήκη της Λισαβόνας</w:t>
        </w:r>
      </w:hyperlink>
      <w:r w:rsidR="000C1222" w:rsidRPr="003875BA">
        <w:rPr>
          <w:rFonts w:ascii="Comic Sans MS" w:eastAsia="Times New Roman" w:hAnsi="Comic Sans MS" w:cs="Arial"/>
          <w:color w:val="404040"/>
          <w:sz w:val="24"/>
          <w:szCs w:val="24"/>
          <w:lang w:eastAsia="el-GR"/>
        </w:rPr>
        <w:t xml:space="preserve"> </w:t>
      </w:r>
      <w:r w:rsidRPr="003875BA">
        <w:rPr>
          <w:rFonts w:ascii="Comic Sans MS" w:eastAsia="Times New Roman" w:hAnsi="Comic Sans MS" w:cs="Arial"/>
          <w:sz w:val="24"/>
          <w:szCs w:val="24"/>
          <w:lang w:eastAsia="el-GR"/>
        </w:rPr>
        <w:t>και τον</w:t>
      </w:r>
      <w:r w:rsidR="000C1222" w:rsidRPr="003875BA">
        <w:rPr>
          <w:rFonts w:ascii="Comic Sans MS" w:eastAsia="Times New Roman" w:hAnsi="Comic Sans MS" w:cs="Arial"/>
          <w:color w:val="404040"/>
          <w:sz w:val="24"/>
          <w:szCs w:val="24"/>
          <w:lang w:eastAsia="el-GR"/>
        </w:rPr>
        <w:t xml:space="preserve"> </w:t>
      </w:r>
      <w:hyperlink r:id="rId6" w:history="1">
        <w:r w:rsidRPr="003875BA">
          <w:rPr>
            <w:rFonts w:ascii="Comic Sans MS" w:eastAsia="Times New Roman" w:hAnsi="Comic Sans MS" w:cs="Arial"/>
            <w:color w:val="0000FF"/>
            <w:sz w:val="24"/>
            <w:szCs w:val="24"/>
            <w:u w:val="single"/>
            <w:lang w:eastAsia="el-GR"/>
          </w:rPr>
          <w:t>Χάρτη των Θεμελιωδών Δικαιωμάτων της ΕΕ</w:t>
        </w:r>
      </w:hyperlink>
      <w:r w:rsidRPr="003875BA">
        <w:rPr>
          <w:rFonts w:ascii="Comic Sans MS" w:eastAsia="Times New Roman" w:hAnsi="Comic Sans MS" w:cs="Arial"/>
          <w:color w:val="404040"/>
          <w:sz w:val="24"/>
          <w:szCs w:val="24"/>
          <w:lang w:eastAsia="el-GR"/>
        </w:rPr>
        <w:t>.</w:t>
      </w:r>
    </w:p>
    <w:p w:rsidR="00BB7DBB" w:rsidRPr="003875BA" w:rsidRDefault="00BB7DBB" w:rsidP="000C1222">
      <w:pPr>
        <w:shd w:val="clear" w:color="auto" w:fill="FFFFFF"/>
        <w:spacing w:after="0" w:line="240" w:lineRule="auto"/>
        <w:ind w:firstLine="72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Το 2012, η ΕΕ έλαβε το</w:t>
      </w:r>
      <w:r w:rsidR="000C1222" w:rsidRPr="003875BA">
        <w:rPr>
          <w:rFonts w:ascii="Comic Sans MS" w:eastAsia="Times New Roman" w:hAnsi="Comic Sans MS" w:cs="Arial"/>
          <w:color w:val="404040"/>
          <w:sz w:val="24"/>
          <w:szCs w:val="24"/>
          <w:lang w:eastAsia="el-GR"/>
        </w:rPr>
        <w:t xml:space="preserve"> </w:t>
      </w:r>
      <w:hyperlink r:id="rId7" w:history="1">
        <w:r w:rsidRPr="003875BA">
          <w:rPr>
            <w:rFonts w:ascii="Comic Sans MS" w:eastAsia="Times New Roman" w:hAnsi="Comic Sans MS" w:cs="Arial"/>
            <w:color w:val="0000FF"/>
            <w:sz w:val="24"/>
            <w:szCs w:val="24"/>
            <w:u w:val="single"/>
            <w:lang w:eastAsia="el-GR"/>
          </w:rPr>
          <w:t>βραβείο Νόμπελ ειρήνης</w:t>
        </w:r>
      </w:hyperlink>
      <w:r w:rsidR="000C1222" w:rsidRPr="003875BA">
        <w:rPr>
          <w:rFonts w:ascii="Comic Sans MS" w:eastAsia="Times New Roman" w:hAnsi="Comic Sans MS" w:cs="Arial"/>
          <w:color w:val="404040"/>
          <w:sz w:val="24"/>
          <w:szCs w:val="24"/>
          <w:lang w:eastAsia="el-GR"/>
        </w:rPr>
        <w:t xml:space="preserve"> </w:t>
      </w:r>
      <w:r w:rsidRPr="003875BA">
        <w:rPr>
          <w:rFonts w:ascii="Comic Sans MS" w:eastAsia="Times New Roman" w:hAnsi="Comic Sans MS" w:cs="Arial"/>
          <w:sz w:val="24"/>
          <w:szCs w:val="24"/>
          <w:lang w:eastAsia="el-GR"/>
        </w:rPr>
        <w:t>για το έργο της με σκοπό την προαγωγή της ειρήνης, της συμφιλίωσης, της δημοκρατίας και των ανθρωπίνων δικαιωμάτων στην Ευρώπη.</w:t>
      </w:r>
    </w:p>
    <w:p w:rsidR="000C1222" w:rsidRPr="003875BA" w:rsidRDefault="000C1222" w:rsidP="00045EEF">
      <w:pPr>
        <w:shd w:val="clear" w:color="auto" w:fill="FFFFFF"/>
        <w:spacing w:after="0" w:line="240" w:lineRule="auto"/>
        <w:ind w:firstLine="720"/>
        <w:jc w:val="both"/>
        <w:rPr>
          <w:rFonts w:ascii="Comic Sans MS" w:eastAsia="Times New Roman" w:hAnsi="Comic Sans MS" w:cs="Arial"/>
          <w:color w:val="404040"/>
          <w:sz w:val="24"/>
          <w:szCs w:val="24"/>
          <w:lang w:eastAsia="el-GR"/>
        </w:rPr>
      </w:pPr>
      <w:r w:rsidRPr="003875BA">
        <w:rPr>
          <w:rFonts w:ascii="Comic Sans MS" w:eastAsia="Times New Roman" w:hAnsi="Comic Sans MS" w:cs="Arial"/>
          <w:sz w:val="24"/>
          <w:szCs w:val="24"/>
          <w:lang w:eastAsia="el-GR"/>
        </w:rPr>
        <w:t xml:space="preserve">Περισσότερες πληροφορίες στο </w:t>
      </w:r>
      <w:hyperlink r:id="rId8" w:history="1">
        <w:r w:rsidRPr="003875BA">
          <w:rPr>
            <w:rStyle w:val="-"/>
            <w:rFonts w:ascii="Comic Sans MS" w:hAnsi="Comic Sans MS"/>
            <w:sz w:val="24"/>
            <w:szCs w:val="24"/>
          </w:rPr>
          <w:t>https://europa.eu/european-union/index_el</w:t>
        </w:r>
      </w:hyperlink>
    </w:p>
    <w:p w:rsidR="00045EEF" w:rsidRPr="003000C1" w:rsidRDefault="00045EEF" w:rsidP="00045EEF">
      <w:pPr>
        <w:spacing w:after="0" w:line="240" w:lineRule="auto"/>
        <w:jc w:val="both"/>
        <w:rPr>
          <w:rFonts w:ascii="Comic Sans MS" w:eastAsia="Times New Roman" w:hAnsi="Comic Sans MS" w:cs="Arial"/>
          <w:color w:val="404040"/>
          <w:sz w:val="40"/>
          <w:szCs w:val="40"/>
          <w:lang w:eastAsia="el-GR"/>
        </w:rPr>
      </w:pPr>
    </w:p>
    <w:p w:rsidR="00330991" w:rsidRPr="003875BA" w:rsidRDefault="00045EEF" w:rsidP="00045EEF">
      <w:pPr>
        <w:spacing w:after="0" w:line="240" w:lineRule="auto"/>
        <w:ind w:firstLine="720"/>
        <w:jc w:val="both"/>
        <w:rPr>
          <w:rFonts w:ascii="Comic Sans MS" w:hAnsi="Comic Sans MS" w:cs="Helvetica"/>
          <w:sz w:val="24"/>
          <w:szCs w:val="24"/>
          <w:bdr w:val="none" w:sz="0" w:space="0" w:color="auto" w:frame="1"/>
          <w:shd w:val="clear" w:color="auto" w:fill="FFFFFF"/>
        </w:rPr>
      </w:pPr>
      <w:r w:rsidRPr="003875BA">
        <w:rPr>
          <w:rFonts w:ascii="Comic Sans MS" w:eastAsia="Times New Roman" w:hAnsi="Comic Sans MS" w:cs="Arial"/>
          <w:b/>
          <w:sz w:val="24"/>
          <w:szCs w:val="24"/>
          <w:lang w:eastAsia="el-GR"/>
        </w:rPr>
        <w:t>Το Ευρωπαϊκό Κοινοβούλιο</w:t>
      </w:r>
      <w:r w:rsidRPr="003875BA">
        <w:rPr>
          <w:rFonts w:ascii="Comic Sans MS" w:eastAsia="Times New Roman" w:hAnsi="Comic Sans MS" w:cs="Arial"/>
          <w:sz w:val="24"/>
          <w:szCs w:val="24"/>
          <w:lang w:eastAsia="el-GR"/>
        </w:rPr>
        <w:t xml:space="preserve"> είναι ένα σημαντικό φόρουμ για πολιτική συζήτηση και λήψη αποφάσεων σε επίπεδο ΕΕ. Τα μέλη του Ευρωπαϊκού Κοινοβουλίου εκλέγονται άμεσα από ψηφοφόρους σε όλα τα κράτη μέλη για να εκπροσωπούν τα συμφέροντα των πολιτών όσον αφορά τη νομοθεσία της ΕΕ και να διασφαλίζουν ότι άλλα θεσμικά όργανα της ΕΕ λειτουργούν δημοκρατικά.</w:t>
      </w:r>
    </w:p>
    <w:p w:rsidR="003875BA" w:rsidRDefault="003875BA" w:rsidP="003875BA">
      <w:pPr>
        <w:spacing w:after="0" w:line="240" w:lineRule="auto"/>
        <w:ind w:firstLine="720"/>
        <w:jc w:val="both"/>
        <w:rPr>
          <w:rFonts w:ascii="Comic Sans MS" w:eastAsia="Times New Roman" w:hAnsi="Comic Sans MS" w:cs="Arial"/>
          <w:sz w:val="24"/>
          <w:szCs w:val="24"/>
          <w:lang w:eastAsia="el-GR"/>
        </w:rPr>
      </w:pPr>
      <w:r w:rsidRPr="003875BA">
        <w:rPr>
          <w:rFonts w:ascii="Comic Sans MS" w:eastAsia="Times New Roman" w:hAnsi="Comic Sans MS" w:cs="Arial"/>
          <w:sz w:val="24"/>
          <w:szCs w:val="24"/>
          <w:lang w:eastAsia="el-GR"/>
        </w:rPr>
        <w:t>Με την πάροδο των ετών και με επακόλουθες αλλαγές στις ευρωπαϊκές συνθήκες, το Κοινοβούλιο απέκτησε ουσιαστικές νομοθετικές και δημοσιονομικές εξουσίες που του επιτρέπουν να καθορίσει, μαζί με τους εκπροσώπους των κυβερνήσεων των κρατών μελών στο Συμβούλιο, την κατεύθυνση προς την οποία κατευθύνεται το ευρωπαϊκό σχέδιο. Με αυτόν τον τρόπο, το Κοινοβούλιο επιδίωξε να προωθήσει τη δημοκρατία και τα ανθρώπινα δικαιώματα - όχι μόνο στην Ευρώπη, αλλά και σε ολόκληρο τον κόσμο. </w:t>
      </w:r>
    </w:p>
    <w:p w:rsidR="003875BA" w:rsidRPr="0067204E" w:rsidRDefault="003875BA" w:rsidP="008238AD">
      <w:pPr>
        <w:spacing w:after="0" w:line="240" w:lineRule="auto"/>
        <w:ind w:firstLine="720"/>
        <w:rPr>
          <w:rFonts w:ascii="Comic Sans MS" w:eastAsia="Times New Roman" w:hAnsi="Comic Sans MS" w:cs="Arial"/>
          <w:sz w:val="8"/>
          <w:szCs w:val="8"/>
          <w:lang w:eastAsia="el-GR"/>
        </w:rPr>
      </w:pPr>
    </w:p>
    <w:p w:rsidR="00045EEF" w:rsidRDefault="00045EEF" w:rsidP="0067204E">
      <w:pPr>
        <w:spacing w:after="0" w:line="240" w:lineRule="auto"/>
        <w:rPr>
          <w:rFonts w:ascii="Comic Sans MS" w:hAnsi="Comic Sans MS"/>
          <w:sz w:val="24"/>
          <w:szCs w:val="24"/>
        </w:rPr>
      </w:pPr>
      <w:r w:rsidRPr="003875BA">
        <w:rPr>
          <w:rFonts w:ascii="Comic Sans MS" w:eastAsia="Times New Roman" w:hAnsi="Comic Sans MS" w:cs="Arial"/>
          <w:sz w:val="24"/>
          <w:szCs w:val="24"/>
          <w:lang w:eastAsia="el-GR"/>
        </w:rPr>
        <w:t>Περισσότερες πληροφορίες στο</w:t>
      </w:r>
      <w:r w:rsidRPr="003875BA">
        <w:rPr>
          <w:rFonts w:ascii="Comic Sans MS" w:eastAsia="Times New Roman" w:hAnsi="Comic Sans MS" w:cs="Arial"/>
          <w:color w:val="404040"/>
          <w:sz w:val="24"/>
          <w:szCs w:val="24"/>
          <w:lang w:eastAsia="el-GR"/>
        </w:rPr>
        <w:t xml:space="preserve"> </w:t>
      </w:r>
      <w:hyperlink r:id="rId9" w:history="1">
        <w:r w:rsidRPr="003875BA">
          <w:rPr>
            <w:rStyle w:val="-"/>
            <w:rFonts w:ascii="Comic Sans MS" w:hAnsi="Comic Sans MS"/>
            <w:sz w:val="24"/>
            <w:szCs w:val="24"/>
          </w:rPr>
          <w:t>https://www.europarl.europa.eu/about-parliament/en</w:t>
        </w:r>
      </w:hyperlink>
    </w:p>
    <w:p w:rsidR="0067204E" w:rsidRPr="003000C1" w:rsidRDefault="0067204E" w:rsidP="008238AD">
      <w:pPr>
        <w:spacing w:after="0" w:line="240" w:lineRule="auto"/>
        <w:ind w:firstLine="720"/>
        <w:rPr>
          <w:rFonts w:ascii="Comic Sans MS" w:hAnsi="Comic Sans MS"/>
          <w:sz w:val="40"/>
          <w:szCs w:val="40"/>
        </w:rPr>
      </w:pPr>
    </w:p>
    <w:p w:rsidR="0067204E" w:rsidRPr="0067204E" w:rsidRDefault="0067204E" w:rsidP="0067204E">
      <w:pPr>
        <w:pStyle w:val="Web"/>
        <w:shd w:val="clear" w:color="auto" w:fill="FFFFFF"/>
        <w:spacing w:before="0" w:beforeAutospacing="0" w:after="120" w:afterAutospacing="0"/>
        <w:ind w:firstLine="720"/>
        <w:jc w:val="both"/>
        <w:rPr>
          <w:rFonts w:ascii="Comic Sans MS" w:hAnsi="Comic Sans MS" w:cs="Arial"/>
          <w:color w:val="404040"/>
        </w:rPr>
      </w:pPr>
      <w:r w:rsidRPr="0067204E">
        <w:rPr>
          <w:rFonts w:ascii="Comic Sans MS" w:hAnsi="Comic Sans MS" w:cs="Arial"/>
          <w:b/>
        </w:rPr>
        <w:t>Η Ευρωπαϊκή Επιτροπή</w:t>
      </w:r>
      <w:r w:rsidRPr="0067204E">
        <w:rPr>
          <w:rFonts w:ascii="Comic Sans MS" w:hAnsi="Comic Sans MS" w:cs="Arial"/>
        </w:rPr>
        <w:t xml:space="preserve"> είναι το </w:t>
      </w:r>
      <w:r w:rsidRPr="0067204E">
        <w:rPr>
          <w:rStyle w:val="a3"/>
          <w:rFonts w:ascii="Comic Sans MS" w:hAnsi="Comic Sans MS" w:cs="Arial"/>
        </w:rPr>
        <w:t>πολιτικά ανεξάρτητο εκτελεστικό όργανο</w:t>
      </w:r>
      <w:r w:rsidRPr="0067204E">
        <w:rPr>
          <w:rFonts w:ascii="Comic Sans MS" w:hAnsi="Comic Sans MS" w:cs="Arial"/>
        </w:rPr>
        <w:t> της ΕΕ. Είναι το μόνο αρμόδιο όργανο για την κατάρτιση προτάσεων για νέα ευρωπαϊκή νομοθεσία, και εφαρμόζει τις αποφάσεις του </w:t>
      </w:r>
      <w:hyperlink r:id="rId10" w:history="1">
        <w:r w:rsidRPr="0067204E">
          <w:rPr>
            <w:rStyle w:val="-"/>
            <w:rFonts w:ascii="Comic Sans MS" w:hAnsi="Comic Sans MS" w:cs="Arial"/>
          </w:rPr>
          <w:t>Ευρωπαϊκού Κοινοβουλίου</w:t>
        </w:r>
      </w:hyperlink>
      <w:r w:rsidRPr="0067204E">
        <w:rPr>
          <w:rFonts w:ascii="Comic Sans MS" w:hAnsi="Comic Sans MS" w:cs="Arial"/>
          <w:color w:val="404040"/>
        </w:rPr>
        <w:t> </w:t>
      </w:r>
      <w:r w:rsidRPr="0067204E">
        <w:rPr>
          <w:rFonts w:ascii="Comic Sans MS" w:hAnsi="Comic Sans MS" w:cs="Arial"/>
        </w:rPr>
        <w:t>και του</w:t>
      </w:r>
      <w:r w:rsidRPr="0067204E">
        <w:rPr>
          <w:rFonts w:ascii="Comic Sans MS" w:hAnsi="Comic Sans MS" w:cs="Arial"/>
          <w:color w:val="404040"/>
        </w:rPr>
        <w:t> </w:t>
      </w:r>
      <w:hyperlink r:id="rId11" w:history="1">
        <w:r w:rsidRPr="0067204E">
          <w:rPr>
            <w:rStyle w:val="-"/>
            <w:rFonts w:ascii="Comic Sans MS" w:hAnsi="Comic Sans MS" w:cs="Arial"/>
          </w:rPr>
          <w:t>Συμβουλίου της ΕΕ</w:t>
        </w:r>
      </w:hyperlink>
      <w:r w:rsidRPr="0067204E">
        <w:rPr>
          <w:rFonts w:ascii="Comic Sans MS" w:hAnsi="Comic Sans MS" w:cs="Arial"/>
          <w:color w:val="404040"/>
        </w:rPr>
        <w:t>.</w:t>
      </w:r>
    </w:p>
    <w:p w:rsidR="0067204E" w:rsidRPr="0067204E" w:rsidRDefault="0067204E" w:rsidP="0067204E">
      <w:pPr>
        <w:pStyle w:val="2"/>
        <w:shd w:val="clear" w:color="auto" w:fill="FFFFFF"/>
        <w:spacing w:before="0" w:beforeAutospacing="0" w:after="0" w:afterAutospacing="0" w:line="312" w:lineRule="atLeast"/>
        <w:rPr>
          <w:rFonts w:ascii="Comic Sans MS" w:hAnsi="Comic Sans MS" w:cs="Arial"/>
          <w:bCs w:val="0"/>
          <w:sz w:val="24"/>
          <w:szCs w:val="24"/>
        </w:rPr>
      </w:pPr>
      <w:r w:rsidRPr="0067204E">
        <w:rPr>
          <w:rFonts w:ascii="Comic Sans MS" w:hAnsi="Comic Sans MS" w:cs="Arial"/>
          <w:bCs w:val="0"/>
          <w:sz w:val="24"/>
          <w:szCs w:val="24"/>
        </w:rPr>
        <w:t>Η Επιτροπή</w:t>
      </w:r>
    </w:p>
    <w:p w:rsidR="0067204E" w:rsidRPr="0067204E" w:rsidRDefault="0067204E" w:rsidP="0067204E">
      <w:pPr>
        <w:pStyle w:val="3"/>
        <w:shd w:val="clear" w:color="auto" w:fill="FFFFFF"/>
        <w:spacing w:before="0" w:beforeAutospacing="0" w:after="0" w:afterAutospacing="0" w:line="336" w:lineRule="atLeast"/>
        <w:rPr>
          <w:rStyle w:val="a3"/>
          <w:rFonts w:ascii="Comic Sans MS" w:hAnsi="Comic Sans MS"/>
          <w:sz w:val="24"/>
          <w:szCs w:val="24"/>
        </w:rPr>
      </w:pPr>
      <w:r w:rsidRPr="0067204E">
        <w:rPr>
          <w:rStyle w:val="a3"/>
          <w:rFonts w:ascii="Comic Sans MS" w:hAnsi="Comic Sans MS"/>
          <w:sz w:val="24"/>
          <w:szCs w:val="24"/>
        </w:rPr>
        <w:t>Προτείνει νέους νόμους</w:t>
      </w:r>
    </w:p>
    <w:p w:rsidR="0067204E" w:rsidRPr="0067204E" w:rsidRDefault="0067204E" w:rsidP="0067204E">
      <w:pPr>
        <w:pStyle w:val="3"/>
        <w:shd w:val="clear" w:color="auto" w:fill="FFFFFF"/>
        <w:spacing w:before="0" w:beforeAutospacing="0" w:after="0" w:afterAutospacing="0" w:line="336" w:lineRule="atLeast"/>
        <w:rPr>
          <w:rStyle w:val="a3"/>
          <w:rFonts w:ascii="Comic Sans MS" w:hAnsi="Comic Sans MS"/>
          <w:sz w:val="24"/>
          <w:szCs w:val="24"/>
        </w:rPr>
      </w:pPr>
      <w:r w:rsidRPr="0067204E">
        <w:rPr>
          <w:rStyle w:val="a3"/>
          <w:rFonts w:ascii="Comic Sans MS" w:hAnsi="Comic Sans MS"/>
          <w:sz w:val="24"/>
          <w:szCs w:val="24"/>
        </w:rPr>
        <w:t>Διαχειρίζεται τις πολιτικές της ΕΕ και κατανέμει τους χρηματοδοτικούς πόρους της ΕΕ</w:t>
      </w:r>
    </w:p>
    <w:p w:rsidR="0067204E" w:rsidRPr="0067204E" w:rsidRDefault="0067204E" w:rsidP="0067204E">
      <w:pPr>
        <w:pStyle w:val="3"/>
        <w:shd w:val="clear" w:color="auto" w:fill="FFFFFF"/>
        <w:spacing w:before="0" w:beforeAutospacing="0" w:after="0" w:afterAutospacing="0" w:line="336" w:lineRule="atLeast"/>
        <w:rPr>
          <w:rStyle w:val="a3"/>
          <w:rFonts w:ascii="Comic Sans MS" w:hAnsi="Comic Sans MS"/>
          <w:sz w:val="24"/>
          <w:szCs w:val="24"/>
        </w:rPr>
      </w:pPr>
      <w:r w:rsidRPr="0067204E">
        <w:rPr>
          <w:rStyle w:val="a3"/>
          <w:rFonts w:ascii="Comic Sans MS" w:hAnsi="Comic Sans MS"/>
          <w:sz w:val="24"/>
          <w:szCs w:val="24"/>
        </w:rPr>
        <w:t>Επιβάλλει την εφαρμογή του δικαίου της ΕΕ</w:t>
      </w:r>
    </w:p>
    <w:p w:rsidR="0067204E" w:rsidRDefault="0067204E" w:rsidP="0067204E">
      <w:pPr>
        <w:pStyle w:val="3"/>
        <w:shd w:val="clear" w:color="auto" w:fill="FFFFFF"/>
        <w:spacing w:before="0" w:beforeAutospacing="0" w:after="0" w:afterAutospacing="0" w:line="336" w:lineRule="atLeast"/>
      </w:pPr>
      <w:r w:rsidRPr="0067204E">
        <w:rPr>
          <w:rStyle w:val="a3"/>
          <w:rFonts w:ascii="Comic Sans MS" w:hAnsi="Comic Sans MS"/>
          <w:sz w:val="24"/>
          <w:szCs w:val="24"/>
        </w:rPr>
        <w:t>Εκπροσωπεί την ΕΕ στη διεθνή σκηνή</w:t>
      </w:r>
    </w:p>
    <w:sectPr w:rsidR="0067204E" w:rsidSect="003875BA">
      <w:pgSz w:w="11906" w:h="16838"/>
      <w:pgMar w:top="1134"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18"/>
    <w:multiLevelType w:val="multilevel"/>
    <w:tmpl w:val="98E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649DB"/>
    <w:multiLevelType w:val="multilevel"/>
    <w:tmpl w:val="37C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A4F05"/>
    <w:multiLevelType w:val="multilevel"/>
    <w:tmpl w:val="7182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A24E9"/>
    <w:multiLevelType w:val="multilevel"/>
    <w:tmpl w:val="755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F73E1"/>
    <w:multiLevelType w:val="multilevel"/>
    <w:tmpl w:val="8FB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53667"/>
    <w:multiLevelType w:val="multilevel"/>
    <w:tmpl w:val="761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644195"/>
    <w:multiLevelType w:val="multilevel"/>
    <w:tmpl w:val="48F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B64F0A"/>
    <w:multiLevelType w:val="multilevel"/>
    <w:tmpl w:val="EA7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71221"/>
    <w:multiLevelType w:val="multilevel"/>
    <w:tmpl w:val="592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21DE3"/>
    <w:multiLevelType w:val="multilevel"/>
    <w:tmpl w:val="D14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302FC1"/>
    <w:multiLevelType w:val="multilevel"/>
    <w:tmpl w:val="7A9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8"/>
  </w:num>
  <w:num w:numId="4">
    <w:abstractNumId w:val="4"/>
  </w:num>
  <w:num w:numId="5">
    <w:abstractNumId w:val="6"/>
  </w:num>
  <w:num w:numId="6">
    <w:abstractNumId w:val="7"/>
  </w:num>
  <w:num w:numId="7">
    <w:abstractNumId w:val="3"/>
  </w:num>
  <w:num w:numId="8">
    <w:abstractNumId w:val="5"/>
  </w:num>
  <w:num w:numId="9">
    <w:abstractNumId w:val="2"/>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DBB"/>
    <w:rsid w:val="00045EEF"/>
    <w:rsid w:val="00093CB8"/>
    <w:rsid w:val="000C1222"/>
    <w:rsid w:val="003000C1"/>
    <w:rsid w:val="00330991"/>
    <w:rsid w:val="003875BA"/>
    <w:rsid w:val="004223B7"/>
    <w:rsid w:val="00544D5B"/>
    <w:rsid w:val="005C0F9D"/>
    <w:rsid w:val="0067204E"/>
    <w:rsid w:val="008238AD"/>
    <w:rsid w:val="00A618FB"/>
    <w:rsid w:val="00BB7DBB"/>
    <w:rsid w:val="00DB4707"/>
    <w:rsid w:val="00E72E1A"/>
    <w:rsid w:val="00FB28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91"/>
  </w:style>
  <w:style w:type="paragraph" w:styleId="2">
    <w:name w:val="heading 2"/>
    <w:basedOn w:val="a"/>
    <w:link w:val="2Char"/>
    <w:uiPriority w:val="9"/>
    <w:qFormat/>
    <w:rsid w:val="00BB7DB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B7DB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B7DB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B7DBB"/>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BB7D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B7DBB"/>
    <w:rPr>
      <w:b/>
      <w:bCs/>
    </w:rPr>
  </w:style>
  <w:style w:type="character" w:styleId="-">
    <w:name w:val="Hyperlink"/>
    <w:basedOn w:val="a0"/>
    <w:uiPriority w:val="99"/>
    <w:unhideWhenUsed/>
    <w:rsid w:val="00BB7DBB"/>
    <w:rPr>
      <w:color w:val="0000FF"/>
      <w:u w:val="single"/>
    </w:rPr>
  </w:style>
  <w:style w:type="character" w:customStyle="1" w:styleId="element-invisible">
    <w:name w:val="element-invisible"/>
    <w:basedOn w:val="a0"/>
    <w:rsid w:val="004223B7"/>
  </w:style>
</w:styles>
</file>

<file path=word/webSettings.xml><?xml version="1.0" encoding="utf-8"?>
<w:webSettings xmlns:r="http://schemas.openxmlformats.org/officeDocument/2006/relationships" xmlns:w="http://schemas.openxmlformats.org/wordprocessingml/2006/main">
  <w:divs>
    <w:div w:id="166558843">
      <w:bodyDiv w:val="1"/>
      <w:marLeft w:val="0"/>
      <w:marRight w:val="0"/>
      <w:marTop w:val="0"/>
      <w:marBottom w:val="0"/>
      <w:divBdr>
        <w:top w:val="none" w:sz="0" w:space="0" w:color="auto"/>
        <w:left w:val="none" w:sz="0" w:space="0" w:color="auto"/>
        <w:bottom w:val="none" w:sz="0" w:space="0" w:color="auto"/>
        <w:right w:val="none" w:sz="0" w:space="0" w:color="auto"/>
      </w:divBdr>
    </w:div>
    <w:div w:id="216209605">
      <w:bodyDiv w:val="1"/>
      <w:marLeft w:val="0"/>
      <w:marRight w:val="0"/>
      <w:marTop w:val="0"/>
      <w:marBottom w:val="0"/>
      <w:divBdr>
        <w:top w:val="none" w:sz="0" w:space="0" w:color="auto"/>
        <w:left w:val="none" w:sz="0" w:space="0" w:color="auto"/>
        <w:bottom w:val="none" w:sz="0" w:space="0" w:color="auto"/>
        <w:right w:val="none" w:sz="0" w:space="0" w:color="auto"/>
      </w:divBdr>
    </w:div>
    <w:div w:id="555700107">
      <w:bodyDiv w:val="1"/>
      <w:marLeft w:val="0"/>
      <w:marRight w:val="0"/>
      <w:marTop w:val="0"/>
      <w:marBottom w:val="0"/>
      <w:divBdr>
        <w:top w:val="none" w:sz="0" w:space="0" w:color="auto"/>
        <w:left w:val="none" w:sz="0" w:space="0" w:color="auto"/>
        <w:bottom w:val="none" w:sz="0" w:space="0" w:color="auto"/>
        <w:right w:val="none" w:sz="0" w:space="0" w:color="auto"/>
      </w:divBdr>
    </w:div>
    <w:div w:id="1552383663">
      <w:bodyDiv w:val="1"/>
      <w:marLeft w:val="0"/>
      <w:marRight w:val="0"/>
      <w:marTop w:val="0"/>
      <w:marBottom w:val="0"/>
      <w:divBdr>
        <w:top w:val="none" w:sz="0" w:space="0" w:color="auto"/>
        <w:left w:val="none" w:sz="0" w:space="0" w:color="auto"/>
        <w:bottom w:val="none" w:sz="0" w:space="0" w:color="auto"/>
        <w:right w:val="none" w:sz="0" w:space="0" w:color="auto"/>
      </w:divBdr>
    </w:div>
    <w:div w:id="1586836295">
      <w:bodyDiv w:val="1"/>
      <w:marLeft w:val="0"/>
      <w:marRight w:val="0"/>
      <w:marTop w:val="0"/>
      <w:marBottom w:val="0"/>
      <w:divBdr>
        <w:top w:val="none" w:sz="0" w:space="0" w:color="auto"/>
        <w:left w:val="none" w:sz="0" w:space="0" w:color="auto"/>
        <w:bottom w:val="none" w:sz="0" w:space="0" w:color="auto"/>
        <w:right w:val="none" w:sz="0" w:space="0" w:color="auto"/>
      </w:divBdr>
    </w:div>
    <w:div w:id="17334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index_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opa.eu/european-union/about-eu/history/2010-today/2012/eu-nobel_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L/TXT/HTML/?uri=CELEX:12016P/TXT&amp;from=EL" TargetMode="External"/><Relationship Id="rId11" Type="http://schemas.openxmlformats.org/officeDocument/2006/relationships/hyperlink" Target="https://europa.eu/european-union/about-eu/institutions-bodies/council-eu_el" TargetMode="External"/><Relationship Id="rId5" Type="http://schemas.openxmlformats.org/officeDocument/2006/relationships/hyperlink" Target="https://eur-lex.europa.eu/legal-content/EL/TXT/HTML/?uri=CELEX:12016ME/TXT&amp;from=EL" TargetMode="External"/><Relationship Id="rId10" Type="http://schemas.openxmlformats.org/officeDocument/2006/relationships/hyperlink" Target="https://europa.eu/european-union/about-eu/institutions-bodies/european-parliament_el" TargetMode="External"/><Relationship Id="rId4" Type="http://schemas.openxmlformats.org/officeDocument/2006/relationships/webSettings" Target="webSettings.xml"/><Relationship Id="rId9" Type="http://schemas.openxmlformats.org/officeDocument/2006/relationships/hyperlink" Target="https://www.europarl.europa.eu/about-parliament/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863</Words>
  <Characters>4663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11</cp:revision>
  <dcterms:created xsi:type="dcterms:W3CDTF">2020-05-08T16:47:00Z</dcterms:created>
  <dcterms:modified xsi:type="dcterms:W3CDTF">2020-05-08T20:30:00Z</dcterms:modified>
</cp:coreProperties>
</file>